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F6" w:rsidRPr="00D806F6" w:rsidRDefault="00D806F6" w:rsidP="00D806F6">
      <w:pPr>
        <w:spacing w:after="150" w:line="240" w:lineRule="auto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r w:rsidRPr="00D806F6">
        <w:rPr>
          <w:rFonts w:ascii="Open Sans" w:eastAsia="Times New Roman" w:hAnsi="Open Sans" w:cs="Helvetica"/>
          <w:b/>
          <w:bCs/>
          <w:color w:val="626262"/>
          <w:sz w:val="24"/>
          <w:szCs w:val="24"/>
          <w:lang w:eastAsia="hr-HR"/>
        </w:rPr>
        <w:t>VISA AND RESIDENCE PERMIT REGULATIONS</w:t>
      </w:r>
    </w:p>
    <w:p w:rsidR="00D806F6" w:rsidRPr="00D806F6" w:rsidRDefault="00D806F6" w:rsidP="00D806F6">
      <w:pPr>
        <w:spacing w:after="150" w:line="240" w:lineRule="auto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The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visa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can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be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obtained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from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the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Croatian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Embassy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or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Consulate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before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entering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the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country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. To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get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the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student visa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you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need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to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present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the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letter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of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acceptance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from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the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University.</w:t>
      </w:r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br/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When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arriving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in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Croatia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please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ask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the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border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custom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officer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to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stamp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the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passport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.</w:t>
      </w:r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br/>
        <w:t xml:space="preserve">In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case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you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do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not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enter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Croatia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with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a student visa (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even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if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you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don’t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need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o¬ne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for Croatia as a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tourist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)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you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cannot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apply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for a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residence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permit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which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entitles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you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to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stay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in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Croatia for a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longer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period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of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time.</w:t>
      </w:r>
    </w:p>
    <w:p w:rsidR="00D806F6" w:rsidRPr="00D806F6" w:rsidRDefault="00D806F6" w:rsidP="00D806F6">
      <w:pPr>
        <w:spacing w:after="150" w:line="240" w:lineRule="auto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 </w:t>
      </w:r>
    </w:p>
    <w:p w:rsidR="00D806F6" w:rsidRPr="00D806F6" w:rsidRDefault="00D806F6" w:rsidP="00D806F6">
      <w:pPr>
        <w:spacing w:after="150" w:line="240" w:lineRule="auto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r w:rsidRPr="00D806F6">
        <w:rPr>
          <w:rFonts w:ascii="Open Sans" w:eastAsia="Times New Roman" w:hAnsi="Open Sans" w:cs="Helvetica"/>
          <w:b/>
          <w:bCs/>
          <w:color w:val="626262"/>
          <w:sz w:val="24"/>
          <w:szCs w:val="24"/>
          <w:lang w:eastAsia="hr-HR"/>
        </w:rPr>
        <w:t>TEMPORARY RESIDENCE PERMIT REGULATIONS:</w:t>
      </w:r>
    </w:p>
    <w:p w:rsidR="00D806F6" w:rsidRPr="00D806F6" w:rsidRDefault="00D806F6" w:rsidP="00D806F6">
      <w:pPr>
        <w:spacing w:after="150" w:line="240" w:lineRule="auto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 </w:t>
      </w:r>
    </w:p>
    <w:p w:rsidR="00D806F6" w:rsidRPr="00D806F6" w:rsidRDefault="00D806F6" w:rsidP="00D806F6">
      <w:pPr>
        <w:spacing w:after="150" w:line="240" w:lineRule="auto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r w:rsidRPr="00D806F6">
        <w:rPr>
          <w:rFonts w:ascii="Open Sans" w:eastAsia="Times New Roman" w:hAnsi="Open Sans" w:cs="Helvetica"/>
          <w:b/>
          <w:bCs/>
          <w:color w:val="626262"/>
          <w:sz w:val="24"/>
          <w:szCs w:val="24"/>
          <w:lang w:eastAsia="hr-HR"/>
        </w:rPr>
        <w:t>► REPORT YOUR STAY – TOURIST VISA</w:t>
      </w:r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br/>
        <w:t xml:space="preserve">All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prospective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students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who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are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not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Croatian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citizens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are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obliged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to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report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their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staying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in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Croatia to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the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police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within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48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hours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upon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their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arrival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.</w:t>
      </w:r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br/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If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you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stay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at a hotel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or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hostel,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their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staff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will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report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for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you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.</w:t>
      </w:r>
    </w:p>
    <w:p w:rsidR="00D806F6" w:rsidRPr="00D806F6" w:rsidRDefault="00D806F6" w:rsidP="00D806F6">
      <w:pPr>
        <w:spacing w:after="150" w:line="240" w:lineRule="auto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You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will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need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the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following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documents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:</w:t>
      </w:r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br/>
        <w:t xml:space="preserve">•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Passport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(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stamped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when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entering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Croatia)</w:t>
      </w:r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br/>
        <w:t xml:space="preserve">•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Form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8a –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registration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of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residence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br/>
        <w:t xml:space="preserve">• A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proof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of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accommodation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(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If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you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are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renting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an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apartment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,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you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should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bring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a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proof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of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ownership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or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officially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attested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lease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)</w:t>
      </w:r>
    </w:p>
    <w:p w:rsidR="00D806F6" w:rsidRPr="00D806F6" w:rsidRDefault="00D806F6" w:rsidP="00D806F6">
      <w:pPr>
        <w:spacing w:after="150" w:line="240" w:lineRule="auto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Students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who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are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not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obliged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to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possess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a visa to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enter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the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Republic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of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Croatia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may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stay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in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the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Republic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of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Croatia for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maximum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90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days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within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a period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of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6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months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,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starting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from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the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day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of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their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first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entry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–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Article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43(1)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and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(2)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of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the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Aliens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Act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(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Official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Gazette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No. 79/07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and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36/09).</w:t>
      </w:r>
    </w:p>
    <w:p w:rsidR="00D806F6" w:rsidRPr="00D806F6" w:rsidRDefault="00D806F6" w:rsidP="00D806F6">
      <w:pPr>
        <w:spacing w:after="150" w:line="240" w:lineRule="auto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 </w:t>
      </w:r>
    </w:p>
    <w:p w:rsidR="00D806F6" w:rsidRPr="00D806F6" w:rsidRDefault="00D806F6" w:rsidP="00D806F6">
      <w:pPr>
        <w:spacing w:after="150" w:line="240" w:lineRule="auto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r w:rsidRPr="00D806F6">
        <w:rPr>
          <w:rFonts w:ascii="Open Sans" w:eastAsia="Times New Roman" w:hAnsi="Open Sans" w:cs="Helvetica"/>
          <w:b/>
          <w:bCs/>
          <w:color w:val="626262"/>
          <w:sz w:val="24"/>
          <w:szCs w:val="24"/>
          <w:lang w:eastAsia="hr-HR"/>
        </w:rPr>
        <w:t>► THE FIRST TEMPORARY RESIDENCE PERMIT</w:t>
      </w:r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should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be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requested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at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the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competent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u w:val="single"/>
          <w:lang w:eastAsia="hr-HR"/>
        </w:rPr>
        <w:t>diplomatic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u w:val="single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u w:val="single"/>
          <w:lang w:eastAsia="hr-HR"/>
        </w:rPr>
        <w:t>mission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u w:val="single"/>
          <w:lang w:eastAsia="hr-HR"/>
        </w:rPr>
        <w:t xml:space="preserve"> or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u w:val="single"/>
          <w:lang w:eastAsia="hr-HR"/>
        </w:rPr>
        <w:t>consular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u w:val="single"/>
          <w:lang w:eastAsia="hr-HR"/>
        </w:rPr>
        <w:t xml:space="preserve"> post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u w:val="single"/>
          <w:lang w:eastAsia="hr-HR"/>
        </w:rPr>
        <w:t>of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u w:val="single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u w:val="single"/>
          <w:lang w:eastAsia="hr-HR"/>
        </w:rPr>
        <w:t>the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u w:val="single"/>
          <w:lang w:eastAsia="hr-HR"/>
        </w:rPr>
        <w:t xml:space="preserve"> Republic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u w:val="single"/>
          <w:lang w:eastAsia="hr-HR"/>
        </w:rPr>
        <w:t>of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u w:val="single"/>
          <w:lang w:eastAsia="hr-HR"/>
        </w:rPr>
        <w:t xml:space="preserve"> Croatia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u w:val="single"/>
          <w:lang w:eastAsia="hr-HR"/>
        </w:rPr>
        <w:t>in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u w:val="single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u w:val="single"/>
          <w:lang w:eastAsia="hr-HR"/>
        </w:rPr>
        <w:t>your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u w:val="single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u w:val="single"/>
          <w:lang w:eastAsia="hr-HR"/>
        </w:rPr>
        <w:t>country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(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Article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48(1)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of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the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said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Act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).</w:t>
      </w:r>
    </w:p>
    <w:p w:rsidR="00D806F6" w:rsidRPr="00D806F6" w:rsidRDefault="00D806F6" w:rsidP="00D806F6">
      <w:pPr>
        <w:spacing w:after="150" w:line="240" w:lineRule="auto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You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will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need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the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following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documents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:</w:t>
      </w:r>
    </w:p>
    <w:p w:rsidR="00D806F6" w:rsidRPr="00D806F6" w:rsidRDefault="00D806F6" w:rsidP="00D806F6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form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A1 (</w:t>
      </w:r>
      <w:hyperlink r:id="rId5" w:tgtFrame="_blank" w:history="1">
        <w:r w:rsidRPr="00D806F6">
          <w:rPr>
            <w:rFonts w:ascii="Open Sans" w:eastAsia="Times New Roman" w:hAnsi="Open Sans" w:cs="Helvetica"/>
            <w:color w:val="626262"/>
            <w:sz w:val="24"/>
            <w:szCs w:val="24"/>
            <w:lang w:eastAsia="hr-HR"/>
          </w:rPr>
          <w:t>http://www.mup.hr/UserDocsImages/Dokumenti/stranci/Obrazac%201a.pdf</w:t>
        </w:r>
      </w:hyperlink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)</w:t>
      </w:r>
    </w:p>
    <w:p w:rsidR="00D806F6" w:rsidRPr="00D806F6" w:rsidRDefault="00D806F6" w:rsidP="00D806F6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2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photos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3 x 3,5 cm</w:t>
      </w:r>
    </w:p>
    <w:p w:rsidR="00D806F6" w:rsidRPr="00D806F6" w:rsidRDefault="00D806F6" w:rsidP="00D806F6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Birth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certificate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(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and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photocopy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)</w:t>
      </w:r>
    </w:p>
    <w:p w:rsidR="00D806F6" w:rsidRPr="00D806F6" w:rsidRDefault="00D806F6" w:rsidP="00D806F6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valid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passport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(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and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photocopy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)</w:t>
      </w:r>
    </w:p>
    <w:p w:rsidR="00D806F6" w:rsidRPr="00D806F6" w:rsidRDefault="00D806F6" w:rsidP="00D806F6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documentation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of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at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least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1000 kuna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per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month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during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the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year</w:t>
      </w:r>
      <w:proofErr w:type="spellEnd"/>
    </w:p>
    <w:p w:rsidR="00D806F6" w:rsidRPr="00D806F6" w:rsidRDefault="00D806F6" w:rsidP="00D806F6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a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proof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of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accommodation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in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Zagreb (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certified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by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Public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Notary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– javni bilježnik)</w:t>
      </w:r>
    </w:p>
    <w:p w:rsidR="00D806F6" w:rsidRPr="00D806F6" w:rsidRDefault="00D806F6" w:rsidP="00D806F6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lastRenderedPageBreak/>
        <w:t>health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insurance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valid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in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Croatia for at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least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3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months</w:t>
      </w:r>
      <w:proofErr w:type="spellEnd"/>
    </w:p>
    <w:p w:rsidR="00D806F6" w:rsidRPr="00D806F6" w:rsidRDefault="00D806F6" w:rsidP="00D806F6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confirmation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of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enrolment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at a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higher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education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institution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in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Croatia</w:t>
      </w:r>
    </w:p>
    <w:p w:rsidR="00D806F6" w:rsidRPr="00D806F6" w:rsidRDefault="00D806F6" w:rsidP="00D806F6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criminal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background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check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from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your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national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law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enforcement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agency</w:t>
      </w:r>
      <w:proofErr w:type="spellEnd"/>
    </w:p>
    <w:p w:rsidR="00D806F6" w:rsidRPr="00D806F6" w:rsidRDefault="00D806F6" w:rsidP="00D806F6">
      <w:pPr>
        <w:spacing w:after="150" w:line="240" w:lineRule="auto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Students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who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already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have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the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temporary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residence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permit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and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need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to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prolong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it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,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have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to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submit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their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requests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for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prolongation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one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month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before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the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expiry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date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of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the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permit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at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the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latest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.</w:t>
      </w:r>
    </w:p>
    <w:p w:rsidR="00D806F6" w:rsidRPr="00D806F6" w:rsidRDefault="00D806F6" w:rsidP="00D806F6">
      <w:pPr>
        <w:spacing w:after="150" w:line="240" w:lineRule="auto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 </w:t>
      </w:r>
    </w:p>
    <w:p w:rsidR="00D806F6" w:rsidRPr="00D806F6" w:rsidRDefault="00D806F6" w:rsidP="00D806F6">
      <w:pPr>
        <w:spacing w:after="150" w:line="240" w:lineRule="auto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r w:rsidRPr="00D806F6">
        <w:rPr>
          <w:rFonts w:ascii="Open Sans" w:eastAsia="Times New Roman" w:hAnsi="Open Sans" w:cs="Helvetica"/>
          <w:b/>
          <w:bCs/>
          <w:color w:val="626262"/>
          <w:sz w:val="24"/>
          <w:szCs w:val="24"/>
          <w:u w:val="single"/>
          <w:lang w:eastAsia="hr-HR"/>
        </w:rPr>
        <w:t>NOTE:</w:t>
      </w:r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br/>
        <w:t xml:space="preserve">All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documents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in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a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foreign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language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have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to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be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translated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and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certified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by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a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court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interpreter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for Croatian language</w:t>
      </w:r>
    </w:p>
    <w:p w:rsidR="00D806F6" w:rsidRPr="00D806F6" w:rsidRDefault="00D806F6" w:rsidP="00D806F6">
      <w:pPr>
        <w:spacing w:after="150" w:line="240" w:lineRule="auto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For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additional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information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, a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contact-person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is:</w:t>
      </w:r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br/>
      </w:r>
      <w:r w:rsidRPr="00D806F6">
        <w:rPr>
          <w:rFonts w:ascii="Open Sans" w:eastAsia="Times New Roman" w:hAnsi="Open Sans" w:cs="Helvetica"/>
          <w:b/>
          <w:bCs/>
          <w:color w:val="626262"/>
          <w:sz w:val="24"/>
          <w:szCs w:val="24"/>
          <w:u w:val="single"/>
          <w:lang w:eastAsia="hr-HR"/>
        </w:rPr>
        <w:t xml:space="preserve">Mrs. Snježana </w:t>
      </w:r>
      <w:proofErr w:type="spellStart"/>
      <w:r w:rsidRPr="00D806F6">
        <w:rPr>
          <w:rFonts w:ascii="Open Sans" w:eastAsia="Times New Roman" w:hAnsi="Open Sans" w:cs="Helvetica"/>
          <w:b/>
          <w:bCs/>
          <w:color w:val="626262"/>
          <w:sz w:val="24"/>
          <w:szCs w:val="24"/>
          <w:u w:val="single"/>
          <w:lang w:eastAsia="hr-HR"/>
        </w:rPr>
        <w:t>Vitas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br/>
      </w:r>
      <w:r w:rsidRPr="00D806F6">
        <w:rPr>
          <w:rFonts w:ascii="Open Sans" w:eastAsia="Times New Roman" w:hAnsi="Open Sans" w:cs="Helvetica"/>
          <w:b/>
          <w:bCs/>
          <w:color w:val="626262"/>
          <w:sz w:val="24"/>
          <w:szCs w:val="24"/>
          <w:u w:val="single"/>
          <w:lang w:eastAsia="hr-HR"/>
        </w:rPr>
        <w:t>Tel. + 385 1 45 63 623</w:t>
      </w:r>
    </w:p>
    <w:p w:rsidR="00D806F6" w:rsidRPr="00D806F6" w:rsidRDefault="00D806F6" w:rsidP="00D806F6">
      <w:pPr>
        <w:spacing w:after="150" w:line="240" w:lineRule="auto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 </w:t>
      </w:r>
    </w:p>
    <w:p w:rsidR="00D806F6" w:rsidRPr="00D806F6" w:rsidRDefault="00D806F6" w:rsidP="00D806F6">
      <w:pPr>
        <w:spacing w:after="150" w:line="240" w:lineRule="auto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r w:rsidRPr="00D806F6">
        <w:rPr>
          <w:rFonts w:ascii="Open Sans" w:eastAsia="Times New Roman" w:hAnsi="Open Sans" w:cs="Helvetica"/>
          <w:b/>
          <w:bCs/>
          <w:color w:val="626262"/>
          <w:sz w:val="24"/>
          <w:szCs w:val="24"/>
          <w:lang w:eastAsia="hr-HR"/>
        </w:rPr>
        <w:t>HEALTH INSURANCE</w:t>
      </w:r>
    </w:p>
    <w:p w:rsidR="00D806F6" w:rsidRPr="00D806F6" w:rsidRDefault="00D806F6" w:rsidP="00D806F6">
      <w:pPr>
        <w:spacing w:after="150" w:line="240" w:lineRule="auto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All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students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have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to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be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insured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while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staying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in Croatia.</w:t>
      </w:r>
    </w:p>
    <w:p w:rsidR="00D806F6" w:rsidRPr="00D806F6" w:rsidRDefault="00D806F6" w:rsidP="00D806F6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You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can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buy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insurance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policy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that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covers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your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stay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in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Croatia</w:t>
      </w:r>
    </w:p>
    <w:p w:rsidR="00D806F6" w:rsidRPr="00D806F6" w:rsidRDefault="00D806F6" w:rsidP="00D806F6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You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can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apply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for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medical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insurance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at Croatian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Medical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Insurance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Agency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(HZZO):</w:t>
      </w:r>
    </w:p>
    <w:p w:rsidR="00D806F6" w:rsidRPr="00D806F6" w:rsidRDefault="00D806F6" w:rsidP="00D806F6">
      <w:pPr>
        <w:spacing w:after="150" w:line="240" w:lineRule="auto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Klovičeva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1, 01 2359-555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and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2359 502</w:t>
      </w:r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br/>
        <w:t xml:space="preserve">•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Please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check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information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at: http://www.hzzo-net.hr/03_03_05_eng.php</w:t>
      </w:r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br/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Maybe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there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is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a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convention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between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Croatia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and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your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Country</w:t>
      </w:r>
      <w:proofErr w:type="spellEnd"/>
    </w:p>
    <w:p w:rsidR="00D806F6" w:rsidRPr="00D806F6" w:rsidRDefault="00D806F6" w:rsidP="00D806F6">
      <w:pPr>
        <w:spacing w:after="150" w:line="240" w:lineRule="auto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You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will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need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:</w:t>
      </w:r>
    </w:p>
    <w:p w:rsidR="00D806F6" w:rsidRPr="00D806F6" w:rsidRDefault="00D806F6" w:rsidP="00D806F6">
      <w:pPr>
        <w:numPr>
          <w:ilvl w:val="0"/>
          <w:numId w:val="3"/>
        </w:numPr>
        <w:spacing w:before="100" w:beforeAutospacing="1" w:after="100" w:afterAutospacing="1" w:line="240" w:lineRule="auto"/>
        <w:ind w:left="-225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form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T2</w:t>
      </w:r>
    </w:p>
    <w:p w:rsidR="00D806F6" w:rsidRPr="00D806F6" w:rsidRDefault="00D806F6" w:rsidP="00D806F6">
      <w:pPr>
        <w:numPr>
          <w:ilvl w:val="0"/>
          <w:numId w:val="3"/>
        </w:numPr>
        <w:spacing w:before="100" w:beforeAutospacing="1" w:after="100" w:afterAutospacing="1" w:line="240" w:lineRule="auto"/>
        <w:ind w:left="-225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the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photocopy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of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the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first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page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of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your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passport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and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the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visa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page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(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temporary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residence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permit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)</w:t>
      </w:r>
    </w:p>
    <w:p w:rsidR="00D806F6" w:rsidRPr="00D806F6" w:rsidRDefault="00D806F6" w:rsidP="00D806F6">
      <w:pPr>
        <w:numPr>
          <w:ilvl w:val="0"/>
          <w:numId w:val="3"/>
        </w:numPr>
        <w:spacing w:before="100" w:beforeAutospacing="1" w:after="100" w:afterAutospacing="1" w:line="240" w:lineRule="auto"/>
        <w:ind w:left="-225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a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proof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of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accommodation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(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correct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address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)</w:t>
      </w:r>
    </w:p>
    <w:p w:rsidR="00D806F6" w:rsidRPr="00D806F6" w:rsidRDefault="00D806F6" w:rsidP="00D806F6">
      <w:pPr>
        <w:numPr>
          <w:ilvl w:val="0"/>
          <w:numId w:val="3"/>
        </w:numPr>
        <w:spacing w:before="100" w:beforeAutospacing="1" w:after="100" w:afterAutospacing="1" w:line="240" w:lineRule="auto"/>
        <w:ind w:left="-225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an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identification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number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(OIB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number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)</w:t>
      </w:r>
    </w:p>
    <w:p w:rsidR="00D806F6" w:rsidRPr="00D806F6" w:rsidRDefault="00D806F6" w:rsidP="00D806F6">
      <w:pPr>
        <w:spacing w:after="150" w:line="240" w:lineRule="auto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The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monthly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cost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is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approximately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405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kunas</w:t>
      </w:r>
      <w:proofErr w:type="spellEnd"/>
    </w:p>
    <w:p w:rsidR="00D806F6" w:rsidRPr="00D806F6" w:rsidRDefault="00D806F6" w:rsidP="00D806F6">
      <w:pPr>
        <w:spacing w:after="150" w:line="240" w:lineRule="auto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Students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who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need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to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choose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their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primary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health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care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physician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can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contact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b/>
          <w:bCs/>
          <w:color w:val="626262"/>
          <w:sz w:val="24"/>
          <w:szCs w:val="24"/>
          <w:lang w:eastAsia="hr-HR"/>
        </w:rPr>
        <w:t>Multidisciplinary</w:t>
      </w:r>
      <w:proofErr w:type="spellEnd"/>
      <w:r w:rsidRPr="00D806F6">
        <w:rPr>
          <w:rFonts w:ascii="Open Sans" w:eastAsia="Times New Roman" w:hAnsi="Open Sans" w:cs="Helvetica"/>
          <w:b/>
          <w:bCs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b/>
          <w:bCs/>
          <w:color w:val="626262"/>
          <w:sz w:val="24"/>
          <w:szCs w:val="24"/>
          <w:lang w:eastAsia="hr-HR"/>
        </w:rPr>
        <w:t>Counseling</w:t>
      </w:r>
      <w:proofErr w:type="spellEnd"/>
      <w:r w:rsidRPr="00D806F6">
        <w:rPr>
          <w:rFonts w:ascii="Open Sans" w:eastAsia="Times New Roman" w:hAnsi="Open Sans" w:cs="Helvetica"/>
          <w:b/>
          <w:bCs/>
          <w:color w:val="626262"/>
          <w:sz w:val="24"/>
          <w:szCs w:val="24"/>
          <w:lang w:eastAsia="hr-HR"/>
        </w:rPr>
        <w:t xml:space="preserve"> Service</w:t>
      </w:r>
    </w:p>
    <w:p w:rsidR="00D806F6" w:rsidRPr="00D806F6" w:rsidRDefault="00D806F6" w:rsidP="00D806F6">
      <w:pPr>
        <w:numPr>
          <w:ilvl w:val="0"/>
          <w:numId w:val="4"/>
        </w:numPr>
        <w:spacing w:before="100" w:beforeAutospacing="1" w:after="100" w:afterAutospacing="1" w:line="240" w:lineRule="auto"/>
        <w:ind w:left="-225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Vera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Musil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, MD,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PhD</w:t>
      </w:r>
      <w:proofErr w:type="spellEnd"/>
    </w:p>
    <w:p w:rsidR="00D806F6" w:rsidRPr="00D806F6" w:rsidRDefault="00D806F6" w:rsidP="00D806F6">
      <w:pPr>
        <w:numPr>
          <w:ilvl w:val="0"/>
          <w:numId w:val="4"/>
        </w:numPr>
        <w:spacing w:before="100" w:beforeAutospacing="1" w:after="100" w:afterAutospacing="1" w:line="240" w:lineRule="auto"/>
        <w:ind w:left="-225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Tea Vukušić Rukavina, MD,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PhD</w:t>
      </w:r>
      <w:proofErr w:type="spellEnd"/>
    </w:p>
    <w:p w:rsidR="00D806F6" w:rsidRPr="00D806F6" w:rsidRDefault="00D806F6" w:rsidP="00D806F6">
      <w:pPr>
        <w:numPr>
          <w:ilvl w:val="0"/>
          <w:numId w:val="4"/>
        </w:numPr>
        <w:spacing w:before="100" w:beforeAutospacing="1" w:after="100" w:afterAutospacing="1" w:line="240" w:lineRule="auto"/>
        <w:ind w:left="-225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Dragan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Soldo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, MD</w:t>
      </w:r>
    </w:p>
    <w:p w:rsidR="00D806F6" w:rsidRPr="00D806F6" w:rsidRDefault="00D806F6" w:rsidP="00D806F6">
      <w:pPr>
        <w:numPr>
          <w:ilvl w:val="0"/>
          <w:numId w:val="4"/>
        </w:numPr>
        <w:spacing w:before="100" w:beforeAutospacing="1" w:after="100" w:afterAutospacing="1" w:line="240" w:lineRule="auto"/>
        <w:ind w:left="-225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Danko Relić, MD</w:t>
      </w:r>
    </w:p>
    <w:p w:rsidR="00D806F6" w:rsidRPr="00D806F6" w:rsidRDefault="00D806F6" w:rsidP="00D806F6">
      <w:pPr>
        <w:numPr>
          <w:ilvl w:val="0"/>
          <w:numId w:val="4"/>
        </w:numPr>
        <w:spacing w:before="100" w:beforeAutospacing="1" w:after="100" w:afterAutospacing="1" w:line="240" w:lineRule="auto"/>
        <w:ind w:left="-225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lastRenderedPageBreak/>
        <w:t xml:space="preserve">Martina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Sokač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-Grgec,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nurse</w:t>
      </w:r>
      <w:proofErr w:type="spellEnd"/>
    </w:p>
    <w:p w:rsidR="00D806F6" w:rsidRPr="00D806F6" w:rsidRDefault="00D806F6" w:rsidP="00D806F6">
      <w:pPr>
        <w:spacing w:after="150" w:line="240" w:lineRule="auto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ADDRESS: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Šalata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4 (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ground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floor-left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), 10 000 Zagreb</w:t>
      </w:r>
    </w:p>
    <w:p w:rsidR="00D806F6" w:rsidRPr="00D806F6" w:rsidRDefault="00D806F6" w:rsidP="00D806F6">
      <w:pPr>
        <w:spacing w:after="150" w:line="240" w:lineRule="auto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WORKING HOURS (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Monday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–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Friday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):</w:t>
      </w:r>
    </w:p>
    <w:p w:rsidR="00D806F6" w:rsidRPr="00D806F6" w:rsidRDefault="00D806F6" w:rsidP="00D806F6">
      <w:pPr>
        <w:spacing w:after="150" w:line="240" w:lineRule="auto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Even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dates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–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afternoon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: 1.00 p.m.-7.00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p.m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.</w:t>
      </w:r>
    </w:p>
    <w:p w:rsidR="00D806F6" w:rsidRPr="00D806F6" w:rsidRDefault="00D806F6" w:rsidP="00D806F6">
      <w:pPr>
        <w:spacing w:after="150" w:line="240" w:lineRule="auto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Uneven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dates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–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morning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: 7.00 a.m.-1.00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p.m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.</w:t>
      </w:r>
    </w:p>
    <w:p w:rsidR="00D806F6" w:rsidRPr="00D806F6" w:rsidRDefault="00D806F6" w:rsidP="00D806F6">
      <w:pPr>
        <w:spacing w:after="150" w:line="240" w:lineRule="auto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Phone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(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during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working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hours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): 01 4590 297</w:t>
      </w:r>
    </w:p>
    <w:p w:rsidR="00D806F6" w:rsidRPr="00D806F6" w:rsidRDefault="00D806F6" w:rsidP="00D806F6">
      <w:pPr>
        <w:spacing w:after="150" w:line="240" w:lineRule="auto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Appointment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booking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: e-mail: </w:t>
      </w:r>
      <w:hyperlink r:id="rId6" w:history="1">
        <w:r w:rsidRPr="00D806F6">
          <w:rPr>
            <w:rFonts w:ascii="Open Sans" w:eastAsia="Times New Roman" w:hAnsi="Open Sans" w:cs="Helvetica"/>
            <w:color w:val="626262"/>
            <w:sz w:val="24"/>
            <w:szCs w:val="24"/>
            <w:lang w:eastAsia="hr-HR"/>
          </w:rPr>
          <w:t>studamb@mef.hr</w:t>
        </w:r>
      </w:hyperlink>
    </w:p>
    <w:p w:rsidR="00D806F6" w:rsidRPr="00D806F6" w:rsidRDefault="00D806F6" w:rsidP="00D806F6">
      <w:pPr>
        <w:spacing w:after="150" w:line="240" w:lineRule="auto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proofErr w:type="spellStart"/>
      <w:r w:rsidRPr="00D806F6">
        <w:rPr>
          <w:rFonts w:ascii="Open Sans" w:eastAsia="Times New Roman" w:hAnsi="Open Sans" w:cs="Helvetica"/>
          <w:i/>
          <w:iCs/>
          <w:color w:val="626262"/>
          <w:sz w:val="24"/>
          <w:szCs w:val="24"/>
          <w:lang w:eastAsia="hr-HR"/>
        </w:rPr>
        <w:t>Requirements</w:t>
      </w:r>
      <w:proofErr w:type="spellEnd"/>
      <w:r w:rsidRPr="00D806F6">
        <w:rPr>
          <w:rFonts w:ascii="Open Sans" w:eastAsia="Times New Roman" w:hAnsi="Open Sans" w:cs="Helvetica"/>
          <w:i/>
          <w:iCs/>
          <w:color w:val="626262"/>
          <w:sz w:val="24"/>
          <w:szCs w:val="24"/>
          <w:lang w:eastAsia="hr-HR"/>
        </w:rPr>
        <w:t xml:space="preserve"> for </w:t>
      </w:r>
      <w:proofErr w:type="spellStart"/>
      <w:r w:rsidRPr="00D806F6">
        <w:rPr>
          <w:rFonts w:ascii="Open Sans" w:eastAsia="Times New Roman" w:hAnsi="Open Sans" w:cs="Helvetica"/>
          <w:i/>
          <w:iCs/>
          <w:color w:val="626262"/>
          <w:sz w:val="24"/>
          <w:szCs w:val="24"/>
          <w:lang w:eastAsia="hr-HR"/>
        </w:rPr>
        <w:t>medical</w:t>
      </w:r>
      <w:proofErr w:type="spellEnd"/>
      <w:r w:rsidRPr="00D806F6">
        <w:rPr>
          <w:rFonts w:ascii="Open Sans" w:eastAsia="Times New Roman" w:hAnsi="Open Sans" w:cs="Helvetica"/>
          <w:i/>
          <w:iCs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i/>
          <w:iCs/>
          <w:color w:val="626262"/>
          <w:sz w:val="24"/>
          <w:szCs w:val="24"/>
          <w:lang w:eastAsia="hr-HR"/>
        </w:rPr>
        <w:t>consultation</w:t>
      </w:r>
      <w:proofErr w:type="spellEnd"/>
      <w:r w:rsidRPr="00D806F6">
        <w:rPr>
          <w:rFonts w:ascii="Open Sans" w:eastAsia="Times New Roman" w:hAnsi="Open Sans" w:cs="Helvetica"/>
          <w:i/>
          <w:iCs/>
          <w:color w:val="626262"/>
          <w:sz w:val="24"/>
          <w:szCs w:val="24"/>
          <w:lang w:eastAsia="hr-HR"/>
        </w:rPr>
        <w:t xml:space="preserve">: </w:t>
      </w:r>
      <w:proofErr w:type="spellStart"/>
      <w:r w:rsidRPr="00D806F6">
        <w:rPr>
          <w:rFonts w:ascii="Open Sans" w:eastAsia="Times New Roman" w:hAnsi="Open Sans" w:cs="Helvetica"/>
          <w:i/>
          <w:iCs/>
          <w:color w:val="626262"/>
          <w:sz w:val="24"/>
          <w:szCs w:val="24"/>
          <w:lang w:eastAsia="hr-HR"/>
        </w:rPr>
        <w:t>vaccination</w:t>
      </w:r>
      <w:proofErr w:type="spellEnd"/>
      <w:r w:rsidRPr="00D806F6">
        <w:rPr>
          <w:rFonts w:ascii="Open Sans" w:eastAsia="Times New Roman" w:hAnsi="Open Sans" w:cs="Helvetica"/>
          <w:i/>
          <w:iCs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i/>
          <w:iCs/>
          <w:color w:val="626262"/>
          <w:sz w:val="24"/>
          <w:szCs w:val="24"/>
          <w:lang w:eastAsia="hr-HR"/>
        </w:rPr>
        <w:t>card</w:t>
      </w:r>
      <w:proofErr w:type="spellEnd"/>
      <w:r w:rsidRPr="00D806F6">
        <w:rPr>
          <w:rFonts w:ascii="Open Sans" w:eastAsia="Times New Roman" w:hAnsi="Open Sans" w:cs="Helvetica"/>
          <w:i/>
          <w:iCs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i/>
          <w:iCs/>
          <w:color w:val="626262"/>
          <w:sz w:val="24"/>
          <w:szCs w:val="24"/>
          <w:lang w:eastAsia="hr-HR"/>
        </w:rPr>
        <w:t>and</w:t>
      </w:r>
      <w:proofErr w:type="spellEnd"/>
      <w:r w:rsidRPr="00D806F6">
        <w:rPr>
          <w:rFonts w:ascii="Open Sans" w:eastAsia="Times New Roman" w:hAnsi="Open Sans" w:cs="Helvetica"/>
          <w:i/>
          <w:iCs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i/>
          <w:iCs/>
          <w:color w:val="626262"/>
          <w:sz w:val="24"/>
          <w:szCs w:val="24"/>
          <w:lang w:eastAsia="hr-HR"/>
        </w:rPr>
        <w:t>relevant</w:t>
      </w:r>
      <w:proofErr w:type="spellEnd"/>
      <w:r w:rsidRPr="00D806F6">
        <w:rPr>
          <w:rFonts w:ascii="Open Sans" w:eastAsia="Times New Roman" w:hAnsi="Open Sans" w:cs="Helvetica"/>
          <w:i/>
          <w:iCs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i/>
          <w:iCs/>
          <w:color w:val="626262"/>
          <w:sz w:val="24"/>
          <w:szCs w:val="24"/>
          <w:lang w:eastAsia="hr-HR"/>
        </w:rPr>
        <w:t>medical</w:t>
      </w:r>
      <w:proofErr w:type="spellEnd"/>
      <w:r w:rsidRPr="00D806F6">
        <w:rPr>
          <w:rFonts w:ascii="Open Sans" w:eastAsia="Times New Roman" w:hAnsi="Open Sans" w:cs="Helvetica"/>
          <w:i/>
          <w:iCs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i/>
          <w:iCs/>
          <w:color w:val="626262"/>
          <w:sz w:val="24"/>
          <w:szCs w:val="24"/>
          <w:lang w:eastAsia="hr-HR"/>
        </w:rPr>
        <w:t>documentation</w:t>
      </w:r>
      <w:proofErr w:type="spellEnd"/>
      <w:r w:rsidRPr="00D806F6">
        <w:rPr>
          <w:rFonts w:ascii="Open Sans" w:eastAsia="Times New Roman" w:hAnsi="Open Sans" w:cs="Helvetica"/>
          <w:i/>
          <w:iCs/>
          <w:color w:val="626262"/>
          <w:sz w:val="24"/>
          <w:szCs w:val="24"/>
          <w:lang w:eastAsia="hr-HR"/>
        </w:rPr>
        <w:t>.</w:t>
      </w:r>
    </w:p>
    <w:p w:rsidR="00D806F6" w:rsidRPr="00D806F6" w:rsidRDefault="00D806F6" w:rsidP="00D806F6">
      <w:pPr>
        <w:spacing w:after="150" w:line="240" w:lineRule="auto"/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</w:pPr>
      <w:r w:rsidRPr="000334F8">
        <w:rPr>
          <w:rFonts w:ascii="Open Sans" w:eastAsia="Times New Roman" w:hAnsi="Open Sans" w:cs="Helvetica"/>
          <w:b/>
          <w:bCs/>
          <w:color w:val="626262"/>
          <w:sz w:val="24"/>
          <w:szCs w:val="24"/>
          <w:lang w:eastAsia="hr-HR"/>
        </w:rPr>
        <w:t xml:space="preserve">OIB </w:t>
      </w:r>
      <w:proofErr w:type="spellStart"/>
      <w:r w:rsidRPr="000334F8">
        <w:rPr>
          <w:rFonts w:ascii="Open Sans" w:eastAsia="Times New Roman" w:hAnsi="Open Sans" w:cs="Helvetica"/>
          <w:b/>
          <w:bCs/>
          <w:color w:val="626262"/>
          <w:sz w:val="24"/>
          <w:szCs w:val="24"/>
          <w:lang w:eastAsia="hr-HR"/>
        </w:rPr>
        <w:t>number</w:t>
      </w:r>
      <w:bookmarkStart w:id="0" w:name="_GoBack"/>
      <w:bookmarkEnd w:id="0"/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br/>
        <w:t xml:space="preserve">OIB = personal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identification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number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.</w:t>
      </w:r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br/>
        <w:t xml:space="preserve">You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will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get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it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by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the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Police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when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registering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your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temporary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residence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in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Croatia for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the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first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time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or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at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Tax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Administration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, Avenija Dubrovnik 32.</w:t>
      </w:r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br/>
        <w:t xml:space="preserve">OIB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field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is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a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mandatory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field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in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the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School’s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inf. system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and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the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enrolment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is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not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possible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without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 xml:space="preserve"> </w:t>
      </w:r>
      <w:proofErr w:type="spellStart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it</w:t>
      </w:r>
      <w:proofErr w:type="spellEnd"/>
      <w:r w:rsidRPr="00D806F6">
        <w:rPr>
          <w:rFonts w:ascii="Open Sans" w:eastAsia="Times New Roman" w:hAnsi="Open Sans" w:cs="Helvetica"/>
          <w:color w:val="626262"/>
          <w:sz w:val="24"/>
          <w:szCs w:val="24"/>
          <w:lang w:eastAsia="hr-HR"/>
        </w:rPr>
        <w:t>.</w:t>
      </w:r>
    </w:p>
    <w:p w:rsidR="007E3CD8" w:rsidRDefault="007E3CD8"/>
    <w:sectPr w:rsidR="007E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03EE"/>
    <w:multiLevelType w:val="multilevel"/>
    <w:tmpl w:val="F992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A53CA"/>
    <w:multiLevelType w:val="multilevel"/>
    <w:tmpl w:val="5AA6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341435"/>
    <w:multiLevelType w:val="multilevel"/>
    <w:tmpl w:val="BD56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4A3B74"/>
    <w:multiLevelType w:val="multilevel"/>
    <w:tmpl w:val="0B58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F6"/>
    <w:rsid w:val="000334F8"/>
    <w:rsid w:val="007E3CD8"/>
    <w:rsid w:val="00D8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000C7-7F3F-42BF-BC07-7C324C82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806F6"/>
    <w:rPr>
      <w:strike w:val="0"/>
      <w:dstrike w:val="0"/>
      <w:color w:val="626262"/>
      <w:sz w:val="24"/>
      <w:szCs w:val="24"/>
      <w:u w:val="none"/>
      <w:effect w:val="none"/>
      <w:shd w:val="clear" w:color="auto" w:fill="auto"/>
    </w:rPr>
  </w:style>
  <w:style w:type="character" w:styleId="Istaknuto">
    <w:name w:val="Emphasis"/>
    <w:basedOn w:val="Zadanifontodlomka"/>
    <w:uiPriority w:val="20"/>
    <w:qFormat/>
    <w:rsid w:val="00D806F6"/>
    <w:rPr>
      <w:i/>
      <w:iCs/>
      <w:color w:val="626262"/>
      <w:sz w:val="24"/>
      <w:szCs w:val="24"/>
    </w:rPr>
  </w:style>
  <w:style w:type="character" w:styleId="Naglaeno">
    <w:name w:val="Strong"/>
    <w:basedOn w:val="Zadanifontodlomka"/>
    <w:uiPriority w:val="22"/>
    <w:qFormat/>
    <w:rsid w:val="00D806F6"/>
    <w:rPr>
      <w:rFonts w:ascii="Open Sans" w:hAnsi="Open Sans" w:hint="default"/>
      <w:b/>
      <w:bCs/>
      <w:color w:val="626262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D806F6"/>
    <w:pPr>
      <w:spacing w:after="150" w:line="240" w:lineRule="auto"/>
    </w:pPr>
    <w:rPr>
      <w:rFonts w:ascii="Times New Roman" w:eastAsia="Times New Roman" w:hAnsi="Times New Roman" w:cs="Times New Roman"/>
      <w:color w:val="626262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3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4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amb@mef.hr" TargetMode="External"/><Relationship Id="rId5" Type="http://schemas.openxmlformats.org/officeDocument/2006/relationships/hyperlink" Target="http://www.mup.hr/UserDocsImages/Dokumenti/stranci/Obrazac%201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Gamulin</dc:creator>
  <cp:lastModifiedBy>Matko</cp:lastModifiedBy>
  <cp:revision>2</cp:revision>
  <dcterms:created xsi:type="dcterms:W3CDTF">2017-01-31T13:04:00Z</dcterms:created>
  <dcterms:modified xsi:type="dcterms:W3CDTF">2017-02-15T14:22:00Z</dcterms:modified>
</cp:coreProperties>
</file>